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br/>
        <w:t xml:space="preserve">Investigating the </w:t>
      </w:r>
      <w:r w:rsidR="009A62A6">
        <w:rPr>
          <w:rFonts w:ascii="Eras Medium ITC" w:hAnsi="Eras Medium ITC"/>
          <w:sz w:val="36"/>
          <w:szCs w:val="36"/>
        </w:rPr>
        <w:t>Content Standards</w:t>
      </w:r>
    </w:p>
    <w:p w:rsidR="00F11421" w:rsidRPr="00E90FD1" w:rsidRDefault="00F11421" w:rsidP="00F11421">
      <w:pPr>
        <w:spacing w:after="120" w:line="240" w:lineRule="auto"/>
        <w:rPr>
          <w:sz w:val="28"/>
          <w:szCs w:val="28"/>
        </w:rPr>
      </w:pPr>
      <w:r w:rsidRPr="00E90FD1">
        <w:rPr>
          <w:sz w:val="28"/>
          <w:szCs w:val="28"/>
        </w:rPr>
        <w:t>Task:</w:t>
      </w:r>
      <w:r w:rsidRPr="00E90FD1">
        <w:rPr>
          <w:rFonts w:eastAsia="Times New Roman" w:cs="Times New Roman"/>
          <w:noProof/>
          <w:color w:val="000000"/>
          <w:sz w:val="28"/>
          <w:szCs w:val="28"/>
        </w:rPr>
        <w:t xml:space="preserve"> </w:t>
      </w:r>
    </w:p>
    <w:p w:rsidR="00F11421" w:rsidRPr="00E90FD1" w:rsidRDefault="00F11421" w:rsidP="00F11421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90FD1">
        <w:rPr>
          <w:rFonts w:asciiTheme="minorHAnsi" w:hAnsiTheme="minorHAnsi"/>
          <w:sz w:val="28"/>
          <w:szCs w:val="28"/>
        </w:rPr>
        <w:t>Observe the video-taped lesson.</w:t>
      </w:r>
    </w:p>
    <w:p w:rsidR="00F11421" w:rsidRPr="00E90FD1" w:rsidRDefault="00F11421" w:rsidP="00F11421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90FD1">
        <w:rPr>
          <w:rFonts w:asciiTheme="minorHAnsi" w:hAnsiTheme="minorHAnsi"/>
          <w:sz w:val="28"/>
          <w:szCs w:val="28"/>
        </w:rPr>
        <w:t>List the key content standard(s) for the content presented in the lesson.</w:t>
      </w:r>
    </w:p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01"/>
        <w:gridCol w:w="7520"/>
      </w:tblGrid>
      <w:tr w:rsidR="00F11421" w:rsidTr="007F10B5">
        <w:trPr>
          <w:trHeight w:val="413"/>
        </w:trPr>
        <w:tc>
          <w:tcPr>
            <w:tcW w:w="1801" w:type="dxa"/>
            <w:shd w:val="clear" w:color="auto" w:fill="B8CCE4" w:themeFill="accent1" w:themeFillTint="66"/>
          </w:tcPr>
          <w:p w:rsidR="00F11421" w:rsidRPr="00E90FD1" w:rsidRDefault="00F11421" w:rsidP="007F10B5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90FD1">
              <w:rPr>
                <w:rFonts w:ascii="Eras Medium ITC" w:hAnsi="Eras Medium ITC"/>
                <w:b/>
                <w:sz w:val="28"/>
                <w:szCs w:val="28"/>
              </w:rPr>
              <w:t>Grade Level</w:t>
            </w:r>
          </w:p>
        </w:tc>
        <w:tc>
          <w:tcPr>
            <w:tcW w:w="7520" w:type="dxa"/>
            <w:shd w:val="clear" w:color="auto" w:fill="B8CCE4" w:themeFill="accent1" w:themeFillTint="66"/>
          </w:tcPr>
          <w:p w:rsidR="00F11421" w:rsidRPr="00E90FD1" w:rsidRDefault="00F11421" w:rsidP="007F10B5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90FD1">
              <w:rPr>
                <w:rFonts w:ascii="Eras Medium ITC" w:hAnsi="Eras Medium ITC"/>
                <w:b/>
                <w:sz w:val="28"/>
                <w:szCs w:val="28"/>
              </w:rPr>
              <w:t>Content Standards</w:t>
            </w:r>
          </w:p>
        </w:tc>
      </w:tr>
      <w:tr w:rsidR="00F11421" w:rsidTr="007F10B5">
        <w:trPr>
          <w:trHeight w:val="2054"/>
        </w:trPr>
        <w:tc>
          <w:tcPr>
            <w:tcW w:w="1801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520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F11421" w:rsidTr="007F10B5">
        <w:trPr>
          <w:trHeight w:val="2054"/>
        </w:trPr>
        <w:tc>
          <w:tcPr>
            <w:tcW w:w="1801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520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F11421" w:rsidTr="007F10B5">
        <w:trPr>
          <w:trHeight w:val="2054"/>
        </w:trPr>
        <w:tc>
          <w:tcPr>
            <w:tcW w:w="1801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520" w:type="dxa"/>
          </w:tcPr>
          <w:p w:rsidR="00F11421" w:rsidRDefault="00F1142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E90FD1" w:rsidTr="007F10B5">
        <w:trPr>
          <w:trHeight w:val="2054"/>
        </w:trPr>
        <w:tc>
          <w:tcPr>
            <w:tcW w:w="1801" w:type="dxa"/>
          </w:tcPr>
          <w:p w:rsidR="00E90FD1" w:rsidRDefault="00E90FD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520" w:type="dxa"/>
          </w:tcPr>
          <w:p w:rsidR="00E90FD1" w:rsidRDefault="00E90FD1" w:rsidP="007F10B5">
            <w:pPr>
              <w:jc w:val="center"/>
              <w:rPr>
                <w:rFonts w:ascii="Eras Medium ITC" w:hAnsi="Eras Medium ITC"/>
                <w:sz w:val="16"/>
                <w:szCs w:val="16"/>
              </w:rPr>
            </w:pPr>
          </w:p>
        </w:tc>
      </w:tr>
    </w:tbl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16"/>
          <w:szCs w:val="16"/>
        </w:rPr>
      </w:pPr>
    </w:p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16"/>
          <w:szCs w:val="16"/>
        </w:rPr>
      </w:pPr>
    </w:p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16"/>
          <w:szCs w:val="16"/>
        </w:rPr>
      </w:pPr>
    </w:p>
    <w:p w:rsidR="009A62A6" w:rsidRDefault="009A62A6" w:rsidP="00F11421">
      <w:pPr>
        <w:spacing w:line="240" w:lineRule="auto"/>
        <w:jc w:val="center"/>
        <w:rPr>
          <w:rFonts w:ascii="Eras Medium ITC" w:hAnsi="Eras Medium ITC"/>
          <w:sz w:val="36"/>
          <w:szCs w:val="36"/>
        </w:rPr>
      </w:pPr>
    </w:p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lastRenderedPageBreak/>
        <w:t xml:space="preserve">Investigating the Standards for Mathematical Practice </w:t>
      </w:r>
    </w:p>
    <w:p w:rsidR="009A62A6" w:rsidRPr="00230E6A" w:rsidRDefault="009A62A6" w:rsidP="009A62A6">
      <w:pPr>
        <w:spacing w:after="120" w:line="240" w:lineRule="auto"/>
        <w:rPr>
          <w:sz w:val="28"/>
          <w:szCs w:val="28"/>
        </w:rPr>
      </w:pPr>
      <w:r w:rsidRPr="00230E6A">
        <w:rPr>
          <w:sz w:val="28"/>
          <w:szCs w:val="28"/>
        </w:rPr>
        <w:t>Task</w:t>
      </w:r>
      <w:r>
        <w:rPr>
          <w:sz w:val="28"/>
          <w:szCs w:val="28"/>
        </w:rPr>
        <w:t>:</w:t>
      </w:r>
      <w:r w:rsidRPr="007E407E">
        <w:rPr>
          <w:rFonts w:eastAsia="Times New Roman" w:cs="Times New Roman"/>
          <w:noProof/>
          <w:color w:val="000000"/>
          <w:sz w:val="20"/>
          <w:szCs w:val="20"/>
        </w:rPr>
        <w:t xml:space="preserve"> </w:t>
      </w:r>
    </w:p>
    <w:p w:rsidR="009A62A6" w:rsidRPr="00E90FD1" w:rsidRDefault="009A62A6" w:rsidP="009A62A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90FD1">
        <w:rPr>
          <w:rFonts w:asciiTheme="minorHAnsi" w:hAnsiTheme="minorHAnsi"/>
          <w:sz w:val="28"/>
          <w:szCs w:val="28"/>
        </w:rPr>
        <w:t>Observe the video-taped lesson.</w:t>
      </w:r>
    </w:p>
    <w:p w:rsidR="009A62A6" w:rsidRPr="00E90FD1" w:rsidRDefault="009A62A6" w:rsidP="009A62A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E90FD1">
        <w:rPr>
          <w:rFonts w:asciiTheme="minorHAnsi" w:hAnsiTheme="minorHAnsi"/>
          <w:sz w:val="28"/>
          <w:szCs w:val="28"/>
        </w:rPr>
        <w:t xml:space="preserve">List and/or describe the observable student evidence of any or all of the Standards for Mathematical Practice.   </w:t>
      </w:r>
    </w:p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36"/>
          <w:szCs w:val="36"/>
        </w:rPr>
      </w:pPr>
    </w:p>
    <w:tbl>
      <w:tblPr>
        <w:tblStyle w:val="TableGrid"/>
        <w:tblW w:w="9736" w:type="dxa"/>
        <w:tblCellMar>
          <w:left w:w="115" w:type="dxa"/>
          <w:right w:w="115" w:type="dxa"/>
        </w:tblCellMar>
        <w:tblLook w:val="04A0"/>
      </w:tblPr>
      <w:tblGrid>
        <w:gridCol w:w="2576"/>
        <w:gridCol w:w="3153"/>
        <w:gridCol w:w="4007"/>
      </w:tblGrid>
      <w:tr w:rsidR="00CA77A9" w:rsidTr="00E90FD1">
        <w:trPr>
          <w:trHeight w:val="627"/>
        </w:trPr>
        <w:tc>
          <w:tcPr>
            <w:tcW w:w="2576" w:type="dxa"/>
            <w:shd w:val="clear" w:color="auto" w:fill="B8CCE4" w:themeFill="accent1" w:themeFillTint="66"/>
          </w:tcPr>
          <w:p w:rsidR="00CA77A9" w:rsidRPr="00E37156" w:rsidRDefault="00CA77A9" w:rsidP="007F10B5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B8CCE4" w:themeFill="accent1" w:themeFillTint="66"/>
          </w:tcPr>
          <w:p w:rsidR="00CA77A9" w:rsidRPr="00E90FD1" w:rsidRDefault="00CA77A9" w:rsidP="007F10B5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90FD1">
              <w:rPr>
                <w:rFonts w:ascii="Eras Medium ITC" w:hAnsi="Eras Medium ITC"/>
                <w:b/>
                <w:sz w:val="28"/>
                <w:szCs w:val="28"/>
              </w:rPr>
              <w:t>Standards for Mathematical Practice</w:t>
            </w:r>
          </w:p>
        </w:tc>
        <w:tc>
          <w:tcPr>
            <w:tcW w:w="4007" w:type="dxa"/>
            <w:shd w:val="clear" w:color="auto" w:fill="B8CCE4" w:themeFill="accent1" w:themeFillTint="66"/>
          </w:tcPr>
          <w:p w:rsidR="00CA77A9" w:rsidRPr="00E90FD1" w:rsidRDefault="00CA77A9" w:rsidP="007F10B5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E90FD1">
              <w:rPr>
                <w:rFonts w:ascii="Eras Medium ITC" w:hAnsi="Eras Medium ITC"/>
                <w:b/>
                <w:sz w:val="28"/>
                <w:szCs w:val="28"/>
              </w:rPr>
              <w:t>Evidence</w:t>
            </w:r>
          </w:p>
        </w:tc>
      </w:tr>
      <w:tr w:rsidR="00CA77A9" w:rsidTr="00E90FD1">
        <w:trPr>
          <w:trHeight w:val="938"/>
        </w:trPr>
        <w:tc>
          <w:tcPr>
            <w:tcW w:w="2576" w:type="dxa"/>
            <w:vMerge w:val="restart"/>
            <w:vAlign w:val="center"/>
          </w:tcPr>
          <w:p w:rsidR="00CA77A9" w:rsidRPr="00CA77A9" w:rsidRDefault="00CA77A9" w:rsidP="00CA77A9">
            <w:pPr>
              <w:jc w:val="center"/>
              <w:rPr>
                <w:sz w:val="28"/>
                <w:szCs w:val="28"/>
              </w:rPr>
            </w:pPr>
          </w:p>
          <w:p w:rsidR="00CA77A9" w:rsidRPr="00CA77A9" w:rsidRDefault="00CA77A9" w:rsidP="00CA77A9">
            <w:pPr>
              <w:jc w:val="center"/>
              <w:rPr>
                <w:sz w:val="28"/>
                <w:szCs w:val="28"/>
              </w:rPr>
            </w:pPr>
            <w:r w:rsidRPr="00CA77A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Overarching Habits of Mind</w:t>
            </w:r>
          </w:p>
          <w:p w:rsidR="00CA77A9" w:rsidRPr="00CA77A9" w:rsidRDefault="00CA77A9" w:rsidP="00CA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Sense-making and Persevering</w:t>
            </w:r>
          </w:p>
        </w:tc>
        <w:tc>
          <w:tcPr>
            <w:tcW w:w="4007" w:type="dxa"/>
            <w:vMerge w:val="restart"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1145"/>
        </w:trPr>
        <w:tc>
          <w:tcPr>
            <w:tcW w:w="2576" w:type="dxa"/>
            <w:vMerge/>
            <w:vAlign w:val="center"/>
          </w:tcPr>
          <w:p w:rsidR="00CA77A9" w:rsidRPr="00CA77A9" w:rsidRDefault="00CA77A9" w:rsidP="00CA77A9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 xml:space="preserve">Attending to Precision </w:t>
            </w:r>
          </w:p>
        </w:tc>
        <w:tc>
          <w:tcPr>
            <w:tcW w:w="4007" w:type="dxa"/>
            <w:vMerge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1145"/>
        </w:trPr>
        <w:tc>
          <w:tcPr>
            <w:tcW w:w="2576" w:type="dxa"/>
            <w:vMerge w:val="restart"/>
            <w:vAlign w:val="center"/>
          </w:tcPr>
          <w:p w:rsidR="00CA77A9" w:rsidRPr="00CA77A9" w:rsidRDefault="00CA77A9" w:rsidP="00CA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A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Reasoning and Explaining</w:t>
            </w: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Constructing Arguments &amp; Critiquing</w:t>
            </w:r>
          </w:p>
        </w:tc>
        <w:tc>
          <w:tcPr>
            <w:tcW w:w="4007" w:type="dxa"/>
            <w:vMerge w:val="restart"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938"/>
        </w:trPr>
        <w:tc>
          <w:tcPr>
            <w:tcW w:w="2576" w:type="dxa"/>
            <w:vMerge/>
          </w:tcPr>
          <w:p w:rsidR="00CA77A9" w:rsidRDefault="00CA77A9" w:rsidP="007F10B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Abstract &amp; Quantitative Reasoning</w:t>
            </w:r>
          </w:p>
        </w:tc>
        <w:tc>
          <w:tcPr>
            <w:tcW w:w="4007" w:type="dxa"/>
            <w:vMerge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938"/>
        </w:trPr>
        <w:tc>
          <w:tcPr>
            <w:tcW w:w="2576" w:type="dxa"/>
            <w:vMerge w:val="restart"/>
            <w:vAlign w:val="center"/>
          </w:tcPr>
          <w:p w:rsidR="00CA77A9" w:rsidRPr="00A64599" w:rsidRDefault="00CA77A9" w:rsidP="00CA7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7A9">
              <w:rPr>
                <w:rFonts w:ascii="Times New Roman" w:hAnsi="Times New Roman" w:cs="Times New Roman"/>
                <w:b/>
                <w:sz w:val="28"/>
                <w:szCs w:val="28"/>
              </w:rPr>
              <w:t>Modeling and Using Tools</w:t>
            </w: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 xml:space="preserve">Modeling </w:t>
            </w:r>
          </w:p>
        </w:tc>
        <w:tc>
          <w:tcPr>
            <w:tcW w:w="4007" w:type="dxa"/>
            <w:vMerge w:val="restart"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938"/>
        </w:trPr>
        <w:tc>
          <w:tcPr>
            <w:tcW w:w="2576" w:type="dxa"/>
            <w:vMerge/>
          </w:tcPr>
          <w:p w:rsidR="00CA77A9" w:rsidRPr="00A64599" w:rsidRDefault="00CA77A9" w:rsidP="007F10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Using Tools Strategically</w:t>
            </w:r>
          </w:p>
        </w:tc>
        <w:tc>
          <w:tcPr>
            <w:tcW w:w="4007" w:type="dxa"/>
            <w:vMerge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938"/>
        </w:trPr>
        <w:tc>
          <w:tcPr>
            <w:tcW w:w="2576" w:type="dxa"/>
            <w:vMerge w:val="restart"/>
            <w:vAlign w:val="center"/>
          </w:tcPr>
          <w:p w:rsidR="00CA77A9" w:rsidRPr="00E37156" w:rsidRDefault="00CA77A9" w:rsidP="00CA77A9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A77A9">
              <w:rPr>
                <w:rFonts w:ascii="Times New Roman" w:hAnsi="Times New Roman" w:cs="Times New Roman"/>
                <w:b/>
                <w:sz w:val="28"/>
                <w:szCs w:val="28"/>
              </w:rPr>
              <w:t>Seeing Structure and Generalizing</w:t>
            </w: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Recognizing &amp; Using Structure</w:t>
            </w:r>
          </w:p>
        </w:tc>
        <w:tc>
          <w:tcPr>
            <w:tcW w:w="4007" w:type="dxa"/>
            <w:vMerge w:val="restart"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  <w:tr w:rsidR="00CA77A9" w:rsidTr="00E90FD1">
        <w:trPr>
          <w:trHeight w:val="1610"/>
        </w:trPr>
        <w:tc>
          <w:tcPr>
            <w:tcW w:w="2576" w:type="dxa"/>
            <w:vMerge/>
            <w:vAlign w:val="center"/>
          </w:tcPr>
          <w:p w:rsidR="00CA77A9" w:rsidRPr="00CA77A9" w:rsidRDefault="00CA77A9" w:rsidP="00CA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CA77A9" w:rsidRPr="00E90FD1" w:rsidRDefault="00CA77A9" w:rsidP="00CA77A9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 w:rsidRPr="00E90FD1">
              <w:rPr>
                <w:sz w:val="28"/>
                <w:szCs w:val="28"/>
              </w:rPr>
              <w:t>Looking for and Expressing Regularity in Repeated Reasoning</w:t>
            </w:r>
          </w:p>
        </w:tc>
        <w:tc>
          <w:tcPr>
            <w:tcW w:w="4007" w:type="dxa"/>
            <w:vMerge/>
          </w:tcPr>
          <w:p w:rsidR="00CA77A9" w:rsidRDefault="00CA77A9" w:rsidP="007F10B5">
            <w:pPr>
              <w:jc w:val="center"/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:rsidR="00F11421" w:rsidRDefault="00F11421" w:rsidP="00F11421">
      <w:pPr>
        <w:spacing w:line="240" w:lineRule="auto"/>
        <w:jc w:val="center"/>
        <w:rPr>
          <w:rFonts w:ascii="Eras Medium ITC" w:hAnsi="Eras Medium ITC"/>
          <w:sz w:val="36"/>
          <w:szCs w:val="36"/>
        </w:rPr>
      </w:pPr>
    </w:p>
    <w:p w:rsidR="00B97581" w:rsidRDefault="00B97581"/>
    <w:sectPr w:rsidR="00B97581" w:rsidSect="0087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C7E"/>
    <w:multiLevelType w:val="hybridMultilevel"/>
    <w:tmpl w:val="8722A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75B66"/>
    <w:multiLevelType w:val="hybridMultilevel"/>
    <w:tmpl w:val="F06A9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421"/>
    <w:rsid w:val="009A62A6"/>
    <w:rsid w:val="00B97581"/>
    <w:rsid w:val="00CA77A9"/>
    <w:rsid w:val="00E90FD1"/>
    <w:rsid w:val="00F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> 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Parks</dc:creator>
  <cp:keywords/>
  <dc:description/>
  <cp:lastModifiedBy>Michelle Parks</cp:lastModifiedBy>
  <cp:revision>3</cp:revision>
  <dcterms:created xsi:type="dcterms:W3CDTF">2011-11-09T19:23:00Z</dcterms:created>
  <dcterms:modified xsi:type="dcterms:W3CDTF">2011-11-09T19:25:00Z</dcterms:modified>
</cp:coreProperties>
</file>